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EB" w:rsidRDefault="000C12EB" w:rsidP="000C12EB">
      <w:pPr>
        <w:rPr>
          <w:color w:val="FF0000"/>
        </w:rPr>
      </w:pPr>
      <w:bookmarkStart w:id="0" w:name="机关代字"/>
      <w:bookmarkStart w:id="1" w:name="_Hlk479867871"/>
    </w:p>
    <w:p w:rsidR="000C12EB" w:rsidRDefault="000C12EB" w:rsidP="000C12EB">
      <w:pPr>
        <w:rPr>
          <w:color w:val="FF0000"/>
        </w:rPr>
      </w:pPr>
    </w:p>
    <w:p w:rsidR="000C12EB" w:rsidRDefault="000C12EB" w:rsidP="000C12EB">
      <w:pPr>
        <w:rPr>
          <w:color w:val="FF0000"/>
        </w:rPr>
      </w:pPr>
    </w:p>
    <w:p w:rsidR="000C12EB" w:rsidRDefault="000C12EB" w:rsidP="000C12EB">
      <w:pPr>
        <w:ind w:leftChars="50" w:left="160"/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0C12EB" w:rsidRDefault="000C12EB" w:rsidP="000C12EB">
      <w:pPr>
        <w:widowControl/>
        <w:spacing w:line="600" w:lineRule="exact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河海</w:t>
      </w:r>
      <w:bookmarkEnd w:id="0"/>
      <w:r>
        <w:rPr>
          <w:rFonts w:ascii="仿宋_GB2312" w:hint="eastAsia"/>
          <w:szCs w:val="28"/>
        </w:rPr>
        <w:t>海洋〔</w:t>
      </w:r>
      <w:bookmarkStart w:id="2" w:name="年份"/>
      <w:r>
        <w:rPr>
          <w:rFonts w:ascii="仿宋_GB2312" w:hint="eastAsia"/>
          <w:szCs w:val="28"/>
        </w:rPr>
        <w:t>201</w:t>
      </w:r>
      <w:bookmarkEnd w:id="2"/>
      <w:r>
        <w:rPr>
          <w:rFonts w:ascii="仿宋_GB2312" w:hint="eastAsia"/>
          <w:szCs w:val="28"/>
        </w:rPr>
        <w:t>7〕4号</w:t>
      </w:r>
    </w:p>
    <w:p w:rsidR="000C12EB" w:rsidRDefault="002F7DC1" w:rsidP="000C12EB">
      <w:pPr>
        <w:widowControl/>
        <w:spacing w:line="600" w:lineRule="exact"/>
        <w:ind w:rightChars="-50" w:right="-160"/>
        <w:jc w:val="center"/>
        <w:rPr>
          <w:rFonts w:ascii="方正小标宋简体" w:eastAsia="方正小标宋简体" w:hAnsi="宋体"/>
          <w:sz w:val="36"/>
          <w:szCs w:val="36"/>
        </w:rPr>
      </w:pPr>
      <w:r w:rsidRPr="002F7DC1">
        <w:rPr>
          <w:rFonts w:ascii="仿宋_GB2312"/>
          <w:szCs w:val="28"/>
        </w:rPr>
        <w:pict>
          <v:rect id="矩形 1" o:spid="_x0000_i1025" style="width:458pt;height:2pt;mso-position-horizontal-relative:page;mso-position-vertical-relative:page" o:hralign="center" o:hrstd="t" o:hrnoshade="t" o:hr="t" fillcolor="red" stroked="f"/>
        </w:pict>
      </w:r>
    </w:p>
    <w:p w:rsidR="00617673" w:rsidRDefault="00617673" w:rsidP="00225413">
      <w:pPr>
        <w:widowControl/>
        <w:adjustRightInd w:val="0"/>
        <w:snapToGrid w:val="0"/>
        <w:jc w:val="center"/>
        <w:rPr>
          <w:rFonts w:ascii="方正小标宋简体" w:eastAsia="方正小标宋简体" w:hAnsi="??" w:cs="宋体"/>
          <w:kern w:val="0"/>
          <w:sz w:val="44"/>
          <w:szCs w:val="44"/>
        </w:rPr>
      </w:pPr>
    </w:p>
    <w:p w:rsidR="00225413" w:rsidRPr="000C12EB" w:rsidRDefault="00225413" w:rsidP="00225413">
      <w:pPr>
        <w:widowControl/>
        <w:adjustRightInd w:val="0"/>
        <w:snapToGrid w:val="0"/>
        <w:jc w:val="center"/>
        <w:rPr>
          <w:rFonts w:ascii="方正小标宋简体" w:eastAsia="方正小标宋简体" w:hAnsi="??" w:cs="宋体"/>
          <w:kern w:val="0"/>
          <w:sz w:val="40"/>
          <w:szCs w:val="44"/>
        </w:rPr>
      </w:pPr>
      <w:r w:rsidRPr="000C12EB">
        <w:rPr>
          <w:rFonts w:ascii="方正小标宋简体" w:eastAsia="方正小标宋简体" w:hAnsi="??" w:cs="宋体" w:hint="eastAsia"/>
          <w:kern w:val="0"/>
          <w:sz w:val="40"/>
          <w:szCs w:val="44"/>
        </w:rPr>
        <w:t>关于做好2017级硕士研究生第一阶段学业奖学金评定工作的通知</w:t>
      </w:r>
    </w:p>
    <w:bookmarkEnd w:id="1"/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hAnsi="??" w:cs="宋体"/>
          <w:kern w:val="0"/>
          <w:szCs w:val="32"/>
        </w:rPr>
      </w:pPr>
    </w:p>
    <w:p w:rsidR="00225413" w:rsidRDefault="00225413" w:rsidP="00225413">
      <w:pPr>
        <w:pStyle w:val="Default"/>
      </w:pPr>
    </w:p>
    <w:p w:rsidR="00225413" w:rsidRPr="0093068C" w:rsidRDefault="00225413" w:rsidP="0093068C">
      <w:pPr>
        <w:adjustRightInd w:val="0"/>
        <w:snapToGrid w:val="0"/>
        <w:spacing w:line="520" w:lineRule="exact"/>
        <w:rPr>
          <w:szCs w:val="32"/>
        </w:rPr>
      </w:pPr>
      <w:r>
        <w:rPr>
          <w:rFonts w:hint="eastAsia"/>
          <w:szCs w:val="32"/>
        </w:rPr>
        <w:t>院内各单位：</w:t>
      </w:r>
    </w:p>
    <w:p w:rsidR="00225413" w:rsidRPr="003924CD" w:rsidRDefault="00225413" w:rsidP="00225413">
      <w:pPr>
        <w:adjustRightInd w:val="0"/>
        <w:snapToGrid w:val="0"/>
        <w:spacing w:line="520" w:lineRule="exact"/>
        <w:ind w:firstLineChars="200" w:firstLine="640"/>
        <w:rPr>
          <w:rFonts w:ascii="仿宋_GB2312" w:hAnsi="??" w:cs="宋体"/>
          <w:kern w:val="0"/>
          <w:szCs w:val="32"/>
        </w:rPr>
      </w:pPr>
      <w:r w:rsidRPr="003924CD">
        <w:rPr>
          <w:rFonts w:ascii="仿宋_GB2312" w:hAnsi="??" w:cs="宋体" w:hint="eastAsia"/>
          <w:kern w:val="0"/>
          <w:szCs w:val="32"/>
        </w:rPr>
        <w:t>为进一步促进高层次创新人才的培养，持续提高研究生培养质量，根据《河海大学研究生奖助学金管理办法》(河海校科教〔2014〕15号)</w:t>
      </w:r>
      <w:r>
        <w:rPr>
          <w:rFonts w:hint="eastAsia"/>
          <w:szCs w:val="32"/>
        </w:rPr>
        <w:t>及《关于做好</w:t>
      </w:r>
      <w:r>
        <w:rPr>
          <w:szCs w:val="32"/>
        </w:rPr>
        <w:t>2017</w:t>
      </w:r>
      <w:r>
        <w:rPr>
          <w:rFonts w:hint="eastAsia"/>
          <w:szCs w:val="32"/>
        </w:rPr>
        <w:t>级研究生第一阶段学业奖学金评定工作的通知》（河海校科教〔</w:t>
      </w:r>
      <w:r>
        <w:rPr>
          <w:szCs w:val="32"/>
        </w:rPr>
        <w:t>2017</w:t>
      </w:r>
      <w:r>
        <w:rPr>
          <w:rFonts w:hint="eastAsia"/>
          <w:szCs w:val="32"/>
        </w:rPr>
        <w:t>〕</w:t>
      </w:r>
      <w:r>
        <w:rPr>
          <w:szCs w:val="32"/>
        </w:rPr>
        <w:t>13</w:t>
      </w:r>
      <w:r>
        <w:rPr>
          <w:rFonts w:hint="eastAsia"/>
          <w:szCs w:val="32"/>
        </w:rPr>
        <w:t>号）文件精神，现将</w:t>
      </w:r>
      <w:r>
        <w:rPr>
          <w:szCs w:val="32"/>
        </w:rPr>
        <w:t>2017</w:t>
      </w:r>
      <w:r>
        <w:rPr>
          <w:rFonts w:hint="eastAsia"/>
          <w:szCs w:val="32"/>
        </w:rPr>
        <w:t>级硕士研究生第一阶段学业奖学金（以下简称奖学金）评定工作通知如下。</w:t>
      </w:r>
    </w:p>
    <w:p w:rsidR="00225413" w:rsidRPr="00DE2E10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Cs w:val="32"/>
        </w:rPr>
      </w:pPr>
      <w:r w:rsidRPr="00DE2E10">
        <w:rPr>
          <w:rFonts w:ascii="黑体" w:eastAsia="黑体" w:hAnsi="黑体" w:cs="宋体" w:hint="eastAsia"/>
          <w:kern w:val="0"/>
          <w:szCs w:val="32"/>
        </w:rPr>
        <w:t>一、参评对象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??" w:cs="宋体"/>
          <w:kern w:val="0"/>
          <w:szCs w:val="32"/>
        </w:rPr>
      </w:pPr>
      <w:r w:rsidRPr="003924CD">
        <w:rPr>
          <w:rFonts w:ascii="仿宋_GB2312" w:hAnsi="??" w:cs="宋体" w:hint="eastAsia"/>
          <w:kern w:val="0"/>
          <w:szCs w:val="32"/>
        </w:rPr>
        <w:t>1.具有坚定的政治立场，自觉遵守国家的各项法律、法规和学校的规章制度，具有良好的道德品质的研究生。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??" w:cs="宋体"/>
          <w:kern w:val="0"/>
          <w:szCs w:val="32"/>
        </w:rPr>
      </w:pPr>
      <w:r w:rsidRPr="003924CD">
        <w:rPr>
          <w:rFonts w:ascii="仿宋_GB2312" w:hAnsi="??" w:cs="宋体" w:hint="eastAsia"/>
          <w:kern w:val="0"/>
          <w:szCs w:val="32"/>
        </w:rPr>
        <w:t>2.</w:t>
      </w:r>
      <w:r w:rsidRPr="003924CD">
        <w:rPr>
          <w:rFonts w:ascii="仿宋_GB2312" w:hint="eastAsia"/>
          <w:szCs w:val="32"/>
        </w:rPr>
        <w:t>具有较强的学习和分析问题的能力，具有较宽的专业技术及相关知识，具有刻苦学习，奋发成才的精神。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 w:cs="宋体"/>
          <w:b/>
          <w:kern w:val="0"/>
          <w:szCs w:val="32"/>
        </w:rPr>
      </w:pPr>
      <w:r w:rsidRPr="003924CD">
        <w:rPr>
          <w:rFonts w:ascii="仿宋_GB2312" w:hAnsi="??" w:cs="宋体" w:hint="eastAsia"/>
          <w:kern w:val="0"/>
          <w:szCs w:val="32"/>
        </w:rPr>
        <w:lastRenderedPageBreak/>
        <w:t>3.2017年拟录取、培养方式为非定向且档案转入</w:t>
      </w:r>
      <w:r w:rsidR="0093068C">
        <w:rPr>
          <w:rFonts w:ascii="仿宋_GB2312" w:hAnsi="??" w:cs="宋体" w:hint="eastAsia"/>
          <w:kern w:val="0"/>
          <w:szCs w:val="32"/>
        </w:rPr>
        <w:t>学院</w:t>
      </w:r>
      <w:r w:rsidRPr="003924CD">
        <w:rPr>
          <w:rFonts w:ascii="仿宋_GB2312" w:hAnsi="??" w:cs="宋体" w:hint="eastAsia"/>
          <w:kern w:val="0"/>
          <w:szCs w:val="32"/>
        </w:rPr>
        <w:t>的全日制硕士研究生。</w:t>
      </w:r>
    </w:p>
    <w:p w:rsidR="00225413" w:rsidRPr="00DE2E10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Cs w:val="32"/>
        </w:rPr>
      </w:pPr>
      <w:r w:rsidRPr="00DE2E10">
        <w:rPr>
          <w:rFonts w:ascii="黑体" w:eastAsia="黑体" w:hAnsi="黑体" w:cs="宋体" w:hint="eastAsia"/>
          <w:kern w:val="0"/>
          <w:szCs w:val="32"/>
        </w:rPr>
        <w:t>二、组织机构</w:t>
      </w:r>
    </w:p>
    <w:p w:rsidR="00225413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??" w:cs="宋体"/>
          <w:kern w:val="0"/>
          <w:szCs w:val="32"/>
        </w:rPr>
      </w:pPr>
      <w:r>
        <w:rPr>
          <w:rFonts w:ascii="仿宋_GB2312" w:hAnsi="??" w:cs="宋体" w:hint="eastAsia"/>
          <w:kern w:val="0"/>
          <w:szCs w:val="32"/>
        </w:rPr>
        <w:t>海洋学院研究生学业奖学金评定委员会</w:t>
      </w:r>
    </w:p>
    <w:p w:rsidR="00225413" w:rsidRPr="00DE2E10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Cs w:val="32"/>
        </w:rPr>
      </w:pPr>
      <w:r w:rsidRPr="00DE2E10">
        <w:rPr>
          <w:rFonts w:ascii="黑体" w:eastAsia="黑体" w:hAnsi="黑体" w:cs="宋体" w:hint="eastAsia"/>
          <w:kern w:val="0"/>
          <w:szCs w:val="32"/>
        </w:rPr>
        <w:t>三、学业奖学金标准设置</w:t>
      </w:r>
    </w:p>
    <w:p w:rsidR="00225413" w:rsidRPr="003924CD" w:rsidRDefault="00225413" w:rsidP="00225413">
      <w:pPr>
        <w:adjustRightInd w:val="0"/>
        <w:snapToGrid w:val="0"/>
        <w:spacing w:line="520" w:lineRule="exact"/>
        <w:jc w:val="center"/>
        <w:rPr>
          <w:rFonts w:ascii="仿宋_GB2312" w:hAnsi="华文仿宋" w:cs="仿宋_GB2312"/>
          <w:szCs w:val="32"/>
        </w:rPr>
      </w:pPr>
      <w:r w:rsidRPr="003924CD">
        <w:rPr>
          <w:rFonts w:ascii="仿宋_GB2312" w:hAnsi="华文仿宋" w:cs="仿宋_GB2312" w:hint="eastAsia"/>
          <w:szCs w:val="32"/>
        </w:rPr>
        <w:t>表1</w:t>
      </w:r>
      <w:r w:rsidR="000C12EB">
        <w:rPr>
          <w:rFonts w:ascii="仿宋_GB2312" w:hAnsi="华文仿宋" w:cs="仿宋_GB2312" w:hint="eastAsia"/>
          <w:szCs w:val="32"/>
        </w:rPr>
        <w:t>：</w:t>
      </w:r>
      <w:r w:rsidRPr="003924CD">
        <w:rPr>
          <w:rFonts w:ascii="仿宋_GB2312" w:hAnsi="华文仿宋" w:cs="仿宋_GB2312" w:hint="eastAsia"/>
          <w:szCs w:val="32"/>
        </w:rPr>
        <w:t>硕士研究生学业奖学金标准设置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4"/>
        <w:gridCol w:w="2986"/>
        <w:gridCol w:w="2783"/>
      </w:tblGrid>
      <w:tr w:rsidR="00225413" w:rsidRPr="003924CD" w:rsidTr="000C12EB">
        <w:trPr>
          <w:trHeight w:val="284"/>
        </w:trPr>
        <w:tc>
          <w:tcPr>
            <w:tcW w:w="2594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阶段</w:t>
            </w:r>
          </w:p>
        </w:tc>
        <w:tc>
          <w:tcPr>
            <w:tcW w:w="2986" w:type="dxa"/>
            <w:tcBorders>
              <w:top w:val="single" w:sz="4" w:space="0" w:color="auto"/>
            </w:tcBorders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等级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标准（元/</w:t>
            </w:r>
            <w:r w:rsidRPr="003924CD">
              <w:rPr>
                <w:rFonts w:ascii="仿宋_GB2312" w:hAnsi="宋体" w:cs="Courier New" w:hint="eastAsia"/>
                <w:bCs/>
                <w:color w:val="000000"/>
                <w:kern w:val="0"/>
                <w:szCs w:val="32"/>
              </w:rPr>
              <w:t>人·</w:t>
            </w:r>
            <w:r w:rsidRPr="003924CD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年）</w:t>
            </w:r>
          </w:p>
        </w:tc>
      </w:tr>
      <w:tr w:rsidR="00225413" w:rsidRPr="003924CD" w:rsidTr="000C12EB">
        <w:trPr>
          <w:trHeight w:val="284"/>
        </w:trPr>
        <w:tc>
          <w:tcPr>
            <w:tcW w:w="2594" w:type="dxa"/>
            <w:vMerge w:val="restart"/>
            <w:vAlign w:val="center"/>
          </w:tcPr>
          <w:p w:rsidR="00225413" w:rsidRPr="003924CD" w:rsidRDefault="00225413" w:rsidP="003F373A">
            <w:pPr>
              <w:adjustRightInd w:val="0"/>
              <w:snapToGrid w:val="0"/>
              <w:jc w:val="center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color w:val="000000"/>
                <w:kern w:val="0"/>
                <w:szCs w:val="32"/>
              </w:rPr>
              <w:t>第一学年</w:t>
            </w:r>
          </w:p>
        </w:tc>
        <w:tc>
          <w:tcPr>
            <w:tcW w:w="2986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宋体"/>
                <w:kern w:val="0"/>
                <w:szCs w:val="32"/>
              </w:rPr>
            </w:pPr>
            <w:r w:rsidRPr="003924CD">
              <w:rPr>
                <w:rFonts w:ascii="仿宋_GB2312" w:hAnsi="华文仿宋" w:cs="宋体" w:hint="eastAsia"/>
                <w:kern w:val="0"/>
                <w:szCs w:val="32"/>
              </w:rPr>
              <w:t>特等奖</w:t>
            </w:r>
          </w:p>
        </w:tc>
        <w:tc>
          <w:tcPr>
            <w:tcW w:w="2783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kern w:val="0"/>
                <w:szCs w:val="32"/>
              </w:rPr>
              <w:t>12000</w:t>
            </w:r>
          </w:p>
        </w:tc>
      </w:tr>
      <w:tr w:rsidR="00225413" w:rsidRPr="003924CD" w:rsidTr="000C12EB">
        <w:trPr>
          <w:trHeight w:val="284"/>
        </w:trPr>
        <w:tc>
          <w:tcPr>
            <w:tcW w:w="2594" w:type="dxa"/>
            <w:vMerge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left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kern w:val="0"/>
                <w:szCs w:val="32"/>
              </w:rPr>
              <w:t>一等</w:t>
            </w:r>
            <w:r w:rsidRPr="003924CD">
              <w:rPr>
                <w:rFonts w:ascii="仿宋_GB2312" w:hAnsi="华文仿宋" w:cs="宋体" w:hint="eastAsia"/>
                <w:kern w:val="0"/>
                <w:szCs w:val="32"/>
              </w:rPr>
              <w:t>奖</w:t>
            </w:r>
          </w:p>
        </w:tc>
        <w:tc>
          <w:tcPr>
            <w:tcW w:w="2783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color w:val="000000"/>
                <w:kern w:val="0"/>
                <w:szCs w:val="32"/>
              </w:rPr>
              <w:t>10000</w:t>
            </w:r>
          </w:p>
        </w:tc>
      </w:tr>
      <w:tr w:rsidR="00225413" w:rsidRPr="003924CD" w:rsidTr="000C12EB">
        <w:trPr>
          <w:trHeight w:val="284"/>
        </w:trPr>
        <w:tc>
          <w:tcPr>
            <w:tcW w:w="2594" w:type="dxa"/>
            <w:vMerge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left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kern w:val="0"/>
                <w:szCs w:val="32"/>
              </w:rPr>
              <w:t>二等</w:t>
            </w:r>
            <w:r w:rsidRPr="003924CD">
              <w:rPr>
                <w:rFonts w:ascii="仿宋_GB2312" w:hAnsi="华文仿宋" w:cs="宋体" w:hint="eastAsia"/>
                <w:kern w:val="0"/>
                <w:szCs w:val="32"/>
              </w:rPr>
              <w:t>奖</w:t>
            </w:r>
          </w:p>
        </w:tc>
        <w:tc>
          <w:tcPr>
            <w:tcW w:w="2783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color w:val="000000"/>
                <w:kern w:val="0"/>
                <w:szCs w:val="32"/>
              </w:rPr>
              <w:t>8000</w:t>
            </w:r>
          </w:p>
        </w:tc>
      </w:tr>
      <w:tr w:rsidR="00225413" w:rsidRPr="003924CD" w:rsidTr="000C12EB">
        <w:trPr>
          <w:trHeight w:val="284"/>
        </w:trPr>
        <w:tc>
          <w:tcPr>
            <w:tcW w:w="2594" w:type="dxa"/>
            <w:vMerge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left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kern w:val="0"/>
                <w:szCs w:val="32"/>
              </w:rPr>
              <w:t>三等</w:t>
            </w:r>
            <w:r w:rsidRPr="003924CD">
              <w:rPr>
                <w:rFonts w:ascii="仿宋_GB2312" w:hAnsi="华文仿宋" w:cs="宋体" w:hint="eastAsia"/>
                <w:kern w:val="0"/>
                <w:szCs w:val="32"/>
              </w:rPr>
              <w:t>奖</w:t>
            </w:r>
          </w:p>
        </w:tc>
        <w:tc>
          <w:tcPr>
            <w:tcW w:w="2783" w:type="dxa"/>
            <w:vAlign w:val="center"/>
          </w:tcPr>
          <w:p w:rsidR="00225413" w:rsidRPr="003924CD" w:rsidRDefault="00225413" w:rsidP="003F373A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color w:val="000000"/>
                <w:kern w:val="0"/>
                <w:szCs w:val="32"/>
              </w:rPr>
            </w:pPr>
            <w:r w:rsidRPr="003924CD">
              <w:rPr>
                <w:rFonts w:ascii="仿宋_GB2312" w:hAnsi="华文仿宋" w:cs="Courier New" w:hint="eastAsia"/>
                <w:color w:val="000000"/>
                <w:kern w:val="0"/>
                <w:szCs w:val="32"/>
              </w:rPr>
              <w:t>0</w:t>
            </w:r>
          </w:p>
        </w:tc>
      </w:tr>
    </w:tbl>
    <w:p w:rsidR="00225413" w:rsidRPr="00DE2E10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szCs w:val="32"/>
        </w:rPr>
      </w:pPr>
      <w:r w:rsidRPr="00DE2E10">
        <w:rPr>
          <w:rFonts w:ascii="黑体" w:eastAsia="黑体" w:hAnsi="黑体" w:hint="eastAsia"/>
          <w:szCs w:val="32"/>
        </w:rPr>
        <w:t>四、指标分配</w:t>
      </w:r>
    </w:p>
    <w:p w:rsidR="00225413" w:rsidRPr="000C12EB" w:rsidRDefault="000C12EB" w:rsidP="00CF6DD3">
      <w:pPr>
        <w:adjustRightInd w:val="0"/>
        <w:snapToGrid w:val="0"/>
        <w:spacing w:beforeLines="30" w:afterLines="30"/>
        <w:jc w:val="center"/>
        <w:rPr>
          <w:rFonts w:ascii="仿宋_GB2312" w:hAnsi="华文仿宋" w:cs="仿宋_GB2312"/>
          <w:szCs w:val="32"/>
        </w:rPr>
      </w:pPr>
      <w:r>
        <w:rPr>
          <w:rFonts w:ascii="仿宋_GB2312" w:hAnsi="华文仿宋" w:cs="仿宋_GB2312" w:hint="eastAsia"/>
          <w:szCs w:val="32"/>
        </w:rPr>
        <w:t>表2：</w:t>
      </w:r>
      <w:r w:rsidR="00225413" w:rsidRPr="000C12EB">
        <w:rPr>
          <w:rFonts w:ascii="仿宋_GB2312" w:hAnsi="华文仿宋" w:cs="仿宋_GB2312" w:hint="eastAsia"/>
          <w:szCs w:val="32"/>
        </w:rPr>
        <w:t>2017级硕士研究生第一阶段学业奖学金指标</w:t>
      </w:r>
    </w:p>
    <w:tbl>
      <w:tblPr>
        <w:tblW w:w="828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2127"/>
        <w:gridCol w:w="1701"/>
        <w:gridCol w:w="2049"/>
      </w:tblGrid>
      <w:tr w:rsidR="00225413" w:rsidTr="00225413">
        <w:trPr>
          <w:trHeight w:val="344"/>
        </w:trPr>
        <w:tc>
          <w:tcPr>
            <w:tcW w:w="2409" w:type="dxa"/>
            <w:vAlign w:val="center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bookmarkStart w:id="3" w:name="_Hlk479867972"/>
            <w:bookmarkStart w:id="4" w:name="_Hlk479867981"/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特等</w:t>
            </w:r>
          </w:p>
        </w:tc>
        <w:tc>
          <w:tcPr>
            <w:tcW w:w="2127" w:type="dxa"/>
            <w:vAlign w:val="center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一等</w:t>
            </w:r>
          </w:p>
        </w:tc>
        <w:tc>
          <w:tcPr>
            <w:tcW w:w="1701" w:type="dxa"/>
            <w:vAlign w:val="center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二等</w:t>
            </w:r>
          </w:p>
        </w:tc>
        <w:tc>
          <w:tcPr>
            <w:tcW w:w="2049" w:type="dxa"/>
            <w:vAlign w:val="center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三等</w:t>
            </w:r>
          </w:p>
        </w:tc>
      </w:tr>
      <w:bookmarkEnd w:id="3"/>
      <w:bookmarkEnd w:id="4"/>
      <w:tr w:rsidR="00225413" w:rsidTr="00225413">
        <w:trPr>
          <w:trHeight w:hRule="exact" w:val="510"/>
        </w:trPr>
        <w:tc>
          <w:tcPr>
            <w:tcW w:w="2409" w:type="dxa"/>
            <w:vAlign w:val="bottom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2127" w:type="dxa"/>
            <w:vAlign w:val="bottom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5</w:t>
            </w:r>
          </w:p>
        </w:tc>
        <w:tc>
          <w:tcPr>
            <w:tcW w:w="1701" w:type="dxa"/>
            <w:vAlign w:val="bottom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049" w:type="dxa"/>
            <w:vAlign w:val="bottom"/>
          </w:tcPr>
          <w:p w:rsidR="00225413" w:rsidRPr="000C12EB" w:rsidRDefault="00225413" w:rsidP="000C12E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hAnsi="华文仿宋" w:cs="Courier New"/>
                <w:bCs/>
                <w:color w:val="000000"/>
                <w:kern w:val="0"/>
                <w:szCs w:val="32"/>
              </w:rPr>
            </w:pPr>
            <w:r w:rsidRPr="000C12EB">
              <w:rPr>
                <w:rFonts w:ascii="仿宋_GB2312" w:hAnsi="华文仿宋" w:cs="Courier New" w:hint="eastAsia"/>
                <w:bCs/>
                <w:color w:val="000000"/>
                <w:kern w:val="0"/>
                <w:szCs w:val="32"/>
              </w:rPr>
              <w:t>3</w:t>
            </w:r>
          </w:p>
        </w:tc>
      </w:tr>
    </w:tbl>
    <w:p w:rsidR="00225413" w:rsidRPr="00346FB5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346FB5">
        <w:rPr>
          <w:rFonts w:ascii="黑体" w:eastAsia="黑体" w:hAnsi="黑体" w:cs="宋体" w:hint="eastAsia"/>
          <w:kern w:val="0"/>
          <w:szCs w:val="32"/>
        </w:rPr>
        <w:t>五、</w:t>
      </w:r>
      <w:r w:rsidRPr="00346FB5">
        <w:rPr>
          <w:rFonts w:ascii="黑体" w:eastAsia="黑体" w:hAnsi="黑体" w:hint="eastAsia"/>
          <w:kern w:val="0"/>
          <w:szCs w:val="32"/>
        </w:rPr>
        <w:t>评定办法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/>
          <w:kern w:val="0"/>
          <w:szCs w:val="32"/>
        </w:rPr>
      </w:pPr>
      <w:bookmarkStart w:id="5" w:name="_Hlk479867930"/>
      <w:r w:rsidRPr="003924CD">
        <w:rPr>
          <w:rFonts w:ascii="仿宋_GB2312" w:hint="eastAsia"/>
          <w:kern w:val="0"/>
          <w:szCs w:val="32"/>
        </w:rPr>
        <w:t>硕士研究生特等奖以推荐免试研究生中毕业于“</w:t>
      </w:r>
      <w:smartTag w:uri="urn:schemas-microsoft-com:office:smarttags" w:element="chmetcnv">
        <w:smartTagPr>
          <w:attr w:name="UnitName" w:val="”"/>
          <w:attr w:name="SourceValue" w:val="985"/>
          <w:attr w:name="HasSpace" w:val="False"/>
          <w:attr w:name="Negative" w:val="False"/>
          <w:attr w:name="NumberType" w:val="1"/>
          <w:attr w:name="TCSC" w:val="0"/>
        </w:smartTagPr>
        <w:r w:rsidRPr="003924CD">
          <w:rPr>
            <w:rFonts w:ascii="仿宋_GB2312" w:hint="eastAsia"/>
            <w:kern w:val="0"/>
            <w:szCs w:val="32"/>
          </w:rPr>
          <w:t>985”</w:t>
        </w:r>
      </w:smartTag>
      <w:r w:rsidRPr="003924CD">
        <w:rPr>
          <w:rFonts w:ascii="仿宋_GB2312" w:hint="eastAsia"/>
          <w:kern w:val="0"/>
          <w:szCs w:val="32"/>
        </w:rPr>
        <w:t>院校或“</w:t>
      </w:r>
      <w:smartTag w:uri="urn:schemas-microsoft-com:office:smarttags" w:element="chmetcnv">
        <w:smartTagPr>
          <w:attr w:name="UnitName" w:val="”"/>
          <w:attr w:name="SourceValue" w:val="211"/>
          <w:attr w:name="HasSpace" w:val="False"/>
          <w:attr w:name="Negative" w:val="False"/>
          <w:attr w:name="NumberType" w:val="1"/>
          <w:attr w:name="TCSC" w:val="0"/>
        </w:smartTagPr>
        <w:r w:rsidRPr="003924CD">
          <w:rPr>
            <w:rFonts w:ascii="仿宋_GB2312" w:hint="eastAsia"/>
            <w:kern w:val="0"/>
            <w:szCs w:val="32"/>
          </w:rPr>
          <w:t>211”</w:t>
        </w:r>
      </w:smartTag>
      <w:r w:rsidRPr="003924CD">
        <w:rPr>
          <w:rFonts w:ascii="仿宋_GB2312" w:hint="eastAsia"/>
          <w:kern w:val="0"/>
          <w:szCs w:val="32"/>
        </w:rPr>
        <w:t>院校且复试成绩排名前列者为主；一等奖以推荐免试研究生，以及统考生中毕业于“</w:t>
      </w:r>
      <w:smartTag w:uri="urn:schemas-microsoft-com:office:smarttags" w:element="chmetcnv">
        <w:smartTagPr>
          <w:attr w:name="UnitName" w:val="”"/>
          <w:attr w:name="SourceValue" w:val="985"/>
          <w:attr w:name="HasSpace" w:val="False"/>
          <w:attr w:name="Negative" w:val="False"/>
          <w:attr w:name="NumberType" w:val="1"/>
          <w:attr w:name="TCSC" w:val="0"/>
        </w:smartTagPr>
        <w:r w:rsidRPr="003924CD">
          <w:rPr>
            <w:rFonts w:ascii="仿宋_GB2312" w:hint="eastAsia"/>
            <w:kern w:val="0"/>
            <w:szCs w:val="32"/>
          </w:rPr>
          <w:t>985”</w:t>
        </w:r>
      </w:smartTag>
      <w:r w:rsidRPr="003924CD">
        <w:rPr>
          <w:rFonts w:ascii="仿宋_GB2312" w:hint="eastAsia"/>
          <w:kern w:val="0"/>
          <w:szCs w:val="32"/>
        </w:rPr>
        <w:t>、“</w:t>
      </w:r>
      <w:smartTag w:uri="urn:schemas-microsoft-com:office:smarttags" w:element="chmetcnv">
        <w:smartTagPr>
          <w:attr w:name="UnitName" w:val="”"/>
          <w:attr w:name="SourceValue" w:val="211"/>
          <w:attr w:name="HasSpace" w:val="False"/>
          <w:attr w:name="Negative" w:val="False"/>
          <w:attr w:name="NumberType" w:val="1"/>
          <w:attr w:name="TCSC" w:val="0"/>
        </w:smartTagPr>
        <w:r w:rsidRPr="003924CD">
          <w:rPr>
            <w:rFonts w:ascii="仿宋_GB2312" w:hint="eastAsia"/>
            <w:kern w:val="0"/>
            <w:szCs w:val="32"/>
          </w:rPr>
          <w:t>211”</w:t>
        </w:r>
      </w:smartTag>
      <w:r w:rsidRPr="003924CD">
        <w:rPr>
          <w:rFonts w:ascii="仿宋_GB2312" w:hint="eastAsia"/>
          <w:kern w:val="0"/>
          <w:szCs w:val="32"/>
        </w:rPr>
        <w:t>院校且入学考试成绩（含复试）前列者为主；二等奖以参加统考的优秀考生</w:t>
      </w:r>
      <w:r w:rsidR="0093068C">
        <w:rPr>
          <w:rFonts w:ascii="仿宋_GB2312" w:hint="eastAsia"/>
          <w:kern w:val="0"/>
          <w:szCs w:val="32"/>
        </w:rPr>
        <w:t>和</w:t>
      </w:r>
      <w:r w:rsidR="0093068C">
        <w:rPr>
          <w:rFonts w:ascii="仿宋_GB2312"/>
          <w:kern w:val="0"/>
          <w:szCs w:val="32"/>
        </w:rPr>
        <w:t>调剂考生中</w:t>
      </w:r>
      <w:r w:rsidR="0093068C" w:rsidRPr="003924CD">
        <w:rPr>
          <w:rFonts w:ascii="仿宋_GB2312" w:hint="eastAsia"/>
          <w:kern w:val="0"/>
          <w:szCs w:val="32"/>
        </w:rPr>
        <w:t>毕业于“</w:t>
      </w:r>
      <w:smartTag w:uri="urn:schemas-microsoft-com:office:smarttags" w:element="chmetcnv">
        <w:smartTagPr>
          <w:attr w:name="UnitName" w:val="”"/>
          <w:attr w:name="SourceValue" w:val="985"/>
          <w:attr w:name="HasSpace" w:val="False"/>
          <w:attr w:name="Negative" w:val="False"/>
          <w:attr w:name="NumberType" w:val="1"/>
          <w:attr w:name="TCSC" w:val="0"/>
        </w:smartTagPr>
        <w:r w:rsidR="0093068C" w:rsidRPr="003924CD">
          <w:rPr>
            <w:rFonts w:ascii="仿宋_GB2312" w:hint="eastAsia"/>
            <w:kern w:val="0"/>
            <w:szCs w:val="32"/>
          </w:rPr>
          <w:t>985”</w:t>
        </w:r>
      </w:smartTag>
      <w:r w:rsidR="0093068C" w:rsidRPr="003924CD">
        <w:rPr>
          <w:rFonts w:ascii="仿宋_GB2312" w:hint="eastAsia"/>
          <w:kern w:val="0"/>
          <w:szCs w:val="32"/>
        </w:rPr>
        <w:t>、“</w:t>
      </w:r>
      <w:smartTag w:uri="urn:schemas-microsoft-com:office:smarttags" w:element="chmetcnv">
        <w:smartTagPr>
          <w:attr w:name="UnitName" w:val="”"/>
          <w:attr w:name="SourceValue" w:val="211"/>
          <w:attr w:name="HasSpace" w:val="False"/>
          <w:attr w:name="Negative" w:val="False"/>
          <w:attr w:name="NumberType" w:val="1"/>
          <w:attr w:name="TCSC" w:val="0"/>
        </w:smartTagPr>
        <w:r w:rsidR="0093068C" w:rsidRPr="003924CD">
          <w:rPr>
            <w:rFonts w:ascii="仿宋_GB2312" w:hint="eastAsia"/>
            <w:kern w:val="0"/>
            <w:szCs w:val="32"/>
          </w:rPr>
          <w:t>211”</w:t>
        </w:r>
      </w:smartTag>
      <w:r w:rsidR="0093068C">
        <w:rPr>
          <w:rFonts w:ascii="仿宋_GB2312" w:hint="eastAsia"/>
          <w:kern w:val="0"/>
          <w:szCs w:val="32"/>
        </w:rPr>
        <w:t>院校且入学考试成绩（含复试）前列者</w:t>
      </w:r>
      <w:r w:rsidRPr="003924CD">
        <w:rPr>
          <w:rFonts w:ascii="仿宋_GB2312" w:hint="eastAsia"/>
          <w:kern w:val="0"/>
          <w:szCs w:val="32"/>
        </w:rPr>
        <w:t>为主。</w:t>
      </w:r>
    </w:p>
    <w:bookmarkEnd w:id="5"/>
    <w:p w:rsidR="00225413" w:rsidRPr="00346FB5" w:rsidRDefault="0093068C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六</w:t>
      </w:r>
      <w:r w:rsidR="00225413" w:rsidRPr="00346FB5">
        <w:rPr>
          <w:rFonts w:ascii="黑体" w:eastAsia="黑体" w:hAnsi="黑体" w:hint="eastAsia"/>
          <w:kern w:val="0"/>
          <w:szCs w:val="32"/>
        </w:rPr>
        <w:t>、</w:t>
      </w:r>
      <w:r w:rsidR="003B40DF">
        <w:rPr>
          <w:rFonts w:ascii="黑体" w:eastAsia="黑体" w:hAnsi="黑体" w:hint="eastAsia"/>
          <w:kern w:val="0"/>
          <w:szCs w:val="32"/>
        </w:rPr>
        <w:t>其它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/>
          <w:kern w:val="0"/>
          <w:szCs w:val="32"/>
        </w:rPr>
      </w:pPr>
      <w:r w:rsidRPr="003924CD">
        <w:rPr>
          <w:rFonts w:ascii="仿宋_GB2312" w:hint="eastAsia"/>
          <w:kern w:val="0"/>
          <w:szCs w:val="32"/>
        </w:rPr>
        <w:t>1.遵循“公开、公</w:t>
      </w:r>
      <w:r w:rsidR="0093068C">
        <w:rPr>
          <w:rFonts w:ascii="仿宋_GB2312" w:hint="eastAsia"/>
          <w:kern w:val="0"/>
          <w:szCs w:val="32"/>
        </w:rPr>
        <w:t>平、公正”的原则</w:t>
      </w:r>
      <w:r w:rsidRPr="003924CD">
        <w:rPr>
          <w:rFonts w:ascii="仿宋_GB2312" w:hint="eastAsia"/>
          <w:kern w:val="0"/>
          <w:szCs w:val="32"/>
        </w:rPr>
        <w:t>组织一阶段学业奖学金评定工作</w:t>
      </w:r>
      <w:r w:rsidR="00A500C4">
        <w:rPr>
          <w:rFonts w:ascii="仿宋_GB2312" w:hint="eastAsia"/>
          <w:kern w:val="0"/>
          <w:szCs w:val="32"/>
        </w:rPr>
        <w:t>（名单</w:t>
      </w:r>
      <w:r w:rsidR="00A500C4">
        <w:rPr>
          <w:rFonts w:ascii="仿宋_GB2312"/>
          <w:kern w:val="0"/>
          <w:szCs w:val="32"/>
        </w:rPr>
        <w:t>详见附件</w:t>
      </w:r>
      <w:bookmarkStart w:id="6" w:name="_GoBack"/>
      <w:bookmarkEnd w:id="6"/>
      <w:r w:rsidR="00A500C4">
        <w:rPr>
          <w:rFonts w:ascii="仿宋_GB2312" w:hint="eastAsia"/>
          <w:kern w:val="0"/>
          <w:szCs w:val="32"/>
        </w:rPr>
        <w:t>）</w:t>
      </w:r>
      <w:r w:rsidRPr="003924CD">
        <w:rPr>
          <w:rFonts w:ascii="仿宋_GB2312" w:hint="eastAsia"/>
          <w:kern w:val="0"/>
          <w:szCs w:val="32"/>
        </w:rPr>
        <w:t>。</w:t>
      </w:r>
    </w:p>
    <w:p w:rsidR="00225413" w:rsidRPr="003924CD" w:rsidRDefault="00225413" w:rsidP="002254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/>
          <w:kern w:val="0"/>
          <w:szCs w:val="32"/>
        </w:rPr>
      </w:pPr>
      <w:r w:rsidRPr="003924CD">
        <w:rPr>
          <w:rFonts w:ascii="仿宋_GB2312" w:hint="eastAsia"/>
          <w:kern w:val="0"/>
          <w:szCs w:val="32"/>
        </w:rPr>
        <w:lastRenderedPageBreak/>
        <w:t>2.</w:t>
      </w:r>
      <w:r w:rsidR="00D13E0E">
        <w:rPr>
          <w:rFonts w:ascii="仿宋_GB2312" w:hint="eastAsia"/>
          <w:kern w:val="0"/>
          <w:szCs w:val="32"/>
        </w:rPr>
        <w:t>公示期为</w:t>
      </w:r>
      <w:r w:rsidR="0093068C">
        <w:rPr>
          <w:rFonts w:ascii="仿宋_GB2312"/>
          <w:kern w:val="0"/>
          <w:szCs w:val="32"/>
        </w:rPr>
        <w:t>2017</w:t>
      </w:r>
      <w:r w:rsidR="0093068C">
        <w:rPr>
          <w:rFonts w:ascii="仿宋_GB2312" w:hint="eastAsia"/>
          <w:kern w:val="0"/>
          <w:szCs w:val="32"/>
        </w:rPr>
        <w:t>年</w:t>
      </w:r>
      <w:r w:rsidR="00CF6DD3">
        <w:rPr>
          <w:rFonts w:ascii="仿宋_GB2312" w:hint="eastAsia"/>
          <w:kern w:val="0"/>
          <w:szCs w:val="32"/>
        </w:rPr>
        <w:t>5</w:t>
      </w:r>
      <w:r w:rsidR="0093068C">
        <w:rPr>
          <w:rFonts w:ascii="仿宋_GB2312" w:hint="eastAsia"/>
          <w:kern w:val="0"/>
          <w:szCs w:val="32"/>
        </w:rPr>
        <w:t>月</w:t>
      </w:r>
      <w:r w:rsidR="00CF6DD3">
        <w:rPr>
          <w:rFonts w:ascii="仿宋_GB2312" w:hint="eastAsia"/>
          <w:kern w:val="0"/>
          <w:szCs w:val="32"/>
        </w:rPr>
        <w:t>11日</w:t>
      </w:r>
      <w:r w:rsidR="0093068C">
        <w:rPr>
          <w:rFonts w:ascii="仿宋_GB2312"/>
          <w:kern w:val="0"/>
          <w:szCs w:val="32"/>
        </w:rPr>
        <w:t>-</w:t>
      </w:r>
      <w:r w:rsidR="00CF6DD3">
        <w:rPr>
          <w:rFonts w:ascii="仿宋_GB2312" w:hint="eastAsia"/>
          <w:kern w:val="0"/>
          <w:szCs w:val="32"/>
        </w:rPr>
        <w:t>5</w:t>
      </w:r>
      <w:r w:rsidR="0093068C">
        <w:rPr>
          <w:rFonts w:ascii="仿宋_GB2312" w:hint="eastAsia"/>
          <w:kern w:val="0"/>
          <w:szCs w:val="32"/>
        </w:rPr>
        <w:t>月</w:t>
      </w:r>
      <w:r w:rsidR="00CF6DD3">
        <w:rPr>
          <w:rFonts w:ascii="仿宋_GB2312" w:hint="eastAsia"/>
          <w:kern w:val="0"/>
          <w:szCs w:val="32"/>
        </w:rPr>
        <w:t>15</w:t>
      </w:r>
      <w:r w:rsidR="0093068C">
        <w:rPr>
          <w:rFonts w:ascii="仿宋_GB2312" w:hint="eastAsia"/>
          <w:kern w:val="0"/>
          <w:szCs w:val="32"/>
        </w:rPr>
        <w:t>日</w:t>
      </w:r>
      <w:r w:rsidRPr="003924CD">
        <w:rPr>
          <w:rFonts w:ascii="仿宋_GB2312" w:hAnsi="仿宋" w:hint="eastAsia"/>
          <w:szCs w:val="32"/>
        </w:rPr>
        <w:t>，期间，对评定结果有异议者可向</w:t>
      </w:r>
      <w:r w:rsidR="00D13E0E">
        <w:rPr>
          <w:rFonts w:ascii="仿宋_GB2312" w:hAnsi="??" w:cs="宋体" w:hint="eastAsia"/>
          <w:kern w:val="0"/>
          <w:szCs w:val="32"/>
        </w:rPr>
        <w:t>海洋学院研究生学业奖学金评定委员会</w:t>
      </w:r>
      <w:r w:rsidR="00D13E0E">
        <w:rPr>
          <w:rFonts w:ascii="仿宋_GB2312" w:hAnsi="仿宋" w:hint="eastAsia"/>
          <w:szCs w:val="32"/>
        </w:rPr>
        <w:t>提出书面</w:t>
      </w:r>
      <w:r w:rsidRPr="003924CD">
        <w:rPr>
          <w:rFonts w:ascii="仿宋_GB2312" w:hAnsi="仿宋" w:hint="eastAsia"/>
          <w:szCs w:val="32"/>
        </w:rPr>
        <w:t>申诉</w:t>
      </w:r>
      <w:r w:rsidR="00D13E0E">
        <w:rPr>
          <w:rFonts w:ascii="仿宋_GB2312" w:hAnsi="仿宋" w:hint="eastAsia"/>
          <w:szCs w:val="32"/>
        </w:rPr>
        <w:t>（联系人</w:t>
      </w:r>
      <w:r w:rsidR="00D13E0E">
        <w:rPr>
          <w:rFonts w:ascii="仿宋_GB2312" w:hAnsi="仿宋"/>
          <w:szCs w:val="32"/>
        </w:rPr>
        <w:t>：安杰晶，anjiejing@hhu.edu.cn</w:t>
      </w:r>
      <w:r w:rsidR="00D13E0E">
        <w:rPr>
          <w:rFonts w:ascii="仿宋_GB2312" w:hAnsi="仿宋" w:hint="eastAsia"/>
          <w:szCs w:val="32"/>
        </w:rPr>
        <w:t>）</w:t>
      </w:r>
      <w:r w:rsidR="00602768">
        <w:rPr>
          <w:rFonts w:ascii="仿宋_GB2312" w:hAnsi="仿宋" w:hint="eastAsia"/>
          <w:szCs w:val="32"/>
        </w:rPr>
        <w:t>。</w:t>
      </w:r>
    </w:p>
    <w:p w:rsidR="00225413" w:rsidRPr="003924CD" w:rsidRDefault="00010540" w:rsidP="0093068C">
      <w:pPr>
        <w:adjustRightInd w:val="0"/>
        <w:snapToGrid w:val="0"/>
        <w:spacing w:line="52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黑体" w:eastAsia="黑体" w:hAnsi="黑体" w:hint="eastAsia"/>
          <w:szCs w:val="32"/>
        </w:rPr>
        <w:t>3</w:t>
      </w:r>
      <w:r w:rsidR="00225413" w:rsidRPr="003924CD">
        <w:rPr>
          <w:rFonts w:ascii="仿宋_GB2312" w:hAnsi="仿宋" w:hint="eastAsia"/>
          <w:szCs w:val="32"/>
        </w:rPr>
        <w:t>.获得学业奖学金的研究生须于</w:t>
      </w:r>
      <w:smartTag w:uri="urn:schemas-microsoft-com:office:smarttags" w:element="chsdate">
        <w:smartTagPr>
          <w:attr w:name="Year" w:val="2017"/>
          <w:attr w:name="Month" w:val="9"/>
          <w:attr w:name="Day" w:val="10"/>
          <w:attr w:name="IsLunarDate" w:val="False"/>
          <w:attr w:name="IsROCDate" w:val="False"/>
        </w:smartTagPr>
        <w:r w:rsidR="00225413" w:rsidRPr="003924CD">
          <w:rPr>
            <w:rFonts w:ascii="仿宋_GB2312" w:hAnsi="仿宋" w:hint="eastAsia"/>
            <w:szCs w:val="32"/>
          </w:rPr>
          <w:t>9月10日</w:t>
        </w:r>
      </w:smartTag>
      <w:r w:rsidR="00225413" w:rsidRPr="003924CD">
        <w:rPr>
          <w:rFonts w:ascii="仿宋_GB2312" w:hAnsi="仿宋" w:hint="eastAsia"/>
          <w:szCs w:val="32"/>
        </w:rPr>
        <w:t>前将档案转入我校。</w:t>
      </w:r>
    </w:p>
    <w:p w:rsidR="00225413" w:rsidRDefault="00225413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0C12EB" w:rsidRDefault="000C12EB" w:rsidP="000C12EB">
      <w:pPr>
        <w:shd w:val="solid" w:color="FFFFFF" w:fill="auto"/>
        <w:autoSpaceDN w:val="0"/>
        <w:spacing w:line="560" w:lineRule="exact"/>
        <w:ind w:firstLineChars="1600" w:firstLine="5120"/>
        <w:jc w:val="left"/>
        <w:rPr>
          <w:rFonts w:ascii="仿宋_GB2312" w:hAnsi="仿宋" w:cs="仿宋"/>
          <w:color w:val="000000"/>
          <w:szCs w:val="32"/>
          <w:shd w:val="clear" w:color="auto" w:fill="FFFFFF"/>
        </w:rPr>
      </w:pPr>
      <w:r>
        <w:rPr>
          <w:rFonts w:ascii="仿宋_GB2312" w:hAnsi="仿宋" w:cs="仿宋" w:hint="eastAsia"/>
          <w:color w:val="000000"/>
          <w:szCs w:val="32"/>
          <w:shd w:val="clear" w:color="auto" w:fill="FFFFFF"/>
        </w:rPr>
        <w:t xml:space="preserve">   海洋学院</w:t>
      </w:r>
    </w:p>
    <w:p w:rsidR="000C12EB" w:rsidRDefault="000C12EB" w:rsidP="000C12EB">
      <w:pPr>
        <w:shd w:val="solid" w:color="FFFFFF" w:fill="auto"/>
        <w:autoSpaceDN w:val="0"/>
        <w:spacing w:line="560" w:lineRule="exact"/>
        <w:jc w:val="left"/>
        <w:rPr>
          <w:rFonts w:ascii="仿宋_GB2312" w:hAnsi="仿宋" w:cs="仿宋"/>
          <w:color w:val="000000"/>
          <w:szCs w:val="32"/>
          <w:shd w:val="clear" w:color="auto" w:fill="FFFFFF"/>
        </w:rPr>
      </w:pPr>
      <w:r>
        <w:rPr>
          <w:rFonts w:ascii="仿宋_GB2312" w:hAnsi="仿宋" w:cs="仿宋" w:hint="eastAsia"/>
          <w:color w:val="000000"/>
          <w:szCs w:val="32"/>
          <w:shd w:val="clear" w:color="auto" w:fill="FFFFFF"/>
        </w:rPr>
        <w:t xml:space="preserve">                                2017年</w:t>
      </w:r>
      <w:r w:rsidR="00CF6DD3">
        <w:rPr>
          <w:rFonts w:ascii="仿宋_GB2312" w:hAnsi="仿宋" w:cs="仿宋" w:hint="eastAsia"/>
          <w:color w:val="000000"/>
          <w:szCs w:val="32"/>
          <w:shd w:val="clear" w:color="auto" w:fill="FFFFFF"/>
        </w:rPr>
        <w:t>5</w:t>
      </w:r>
      <w:r>
        <w:rPr>
          <w:rFonts w:ascii="仿宋_GB2312" w:hAnsi="仿宋" w:cs="仿宋" w:hint="eastAsia"/>
          <w:color w:val="000000"/>
          <w:szCs w:val="32"/>
          <w:shd w:val="clear" w:color="auto" w:fill="FFFFFF"/>
        </w:rPr>
        <w:t>月</w:t>
      </w:r>
      <w:r w:rsidR="00CF6DD3">
        <w:rPr>
          <w:rFonts w:ascii="仿宋_GB2312" w:hAnsi="仿宋" w:cs="仿宋" w:hint="eastAsia"/>
          <w:color w:val="000000"/>
          <w:szCs w:val="32"/>
          <w:shd w:val="clear" w:color="auto" w:fill="FFFFFF"/>
        </w:rPr>
        <w:t>11</w:t>
      </w:r>
      <w:r>
        <w:rPr>
          <w:rFonts w:ascii="仿宋_GB2312" w:hAnsi="仿宋" w:cs="仿宋" w:hint="eastAsia"/>
          <w:color w:val="000000"/>
          <w:szCs w:val="32"/>
          <w:shd w:val="clear" w:color="auto" w:fill="FFFFFF"/>
        </w:rPr>
        <w:t>日</w:t>
      </w: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FC0D89" w:rsidRDefault="00FC0D89" w:rsidP="00CF6DD3">
      <w:pPr>
        <w:adjustRightInd w:val="0"/>
        <w:snapToGrid w:val="0"/>
        <w:spacing w:afterLines="50" w:line="520" w:lineRule="exact"/>
        <w:rPr>
          <w:rFonts w:ascii="仿宋_GB2312" w:hAnsi="宋体"/>
          <w:kern w:val="0"/>
          <w:szCs w:val="32"/>
        </w:rPr>
      </w:pPr>
    </w:p>
    <w:p w:rsidR="00225413" w:rsidRPr="007105FF" w:rsidRDefault="00225413" w:rsidP="00225413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仿宋_GB2312"/>
          <w:sz w:val="28"/>
          <w:szCs w:val="28"/>
        </w:rPr>
      </w:pPr>
      <w:r w:rsidRPr="007105FF">
        <w:rPr>
          <w:rFonts w:ascii="仿宋_GB2312" w:hint="eastAsia"/>
          <w:sz w:val="28"/>
          <w:szCs w:val="28"/>
        </w:rPr>
        <w:t>河海大学</w:t>
      </w:r>
      <w:r w:rsidR="003B06E8">
        <w:rPr>
          <w:rFonts w:ascii="仿宋_GB2312" w:hint="eastAsia"/>
          <w:sz w:val="28"/>
          <w:szCs w:val="28"/>
        </w:rPr>
        <w:t xml:space="preserve">海洋学院                      </w:t>
      </w:r>
      <w:r w:rsidRPr="003F30DA">
        <w:rPr>
          <w:rFonts w:ascii="仿宋_GB2312" w:hint="eastAsia"/>
          <w:sz w:val="28"/>
          <w:szCs w:val="28"/>
        </w:rPr>
        <w:t>2017年</w:t>
      </w:r>
      <w:r w:rsidR="00CF6DD3">
        <w:rPr>
          <w:rFonts w:ascii="仿宋_GB2312" w:hint="eastAsia"/>
          <w:sz w:val="28"/>
          <w:szCs w:val="28"/>
        </w:rPr>
        <w:t>5</w:t>
      </w:r>
      <w:r w:rsidRPr="003F30DA">
        <w:rPr>
          <w:rFonts w:ascii="仿宋_GB2312" w:hint="eastAsia"/>
          <w:sz w:val="28"/>
          <w:szCs w:val="28"/>
        </w:rPr>
        <w:t>月</w:t>
      </w:r>
      <w:r w:rsidR="00CF6DD3">
        <w:rPr>
          <w:rFonts w:ascii="仿宋_GB2312" w:hint="eastAsia"/>
          <w:sz w:val="28"/>
          <w:szCs w:val="28"/>
        </w:rPr>
        <w:t>11</w:t>
      </w:r>
      <w:r w:rsidRPr="003F30DA">
        <w:rPr>
          <w:rFonts w:ascii="仿宋_GB2312" w:hint="eastAsia"/>
          <w:sz w:val="28"/>
          <w:szCs w:val="28"/>
        </w:rPr>
        <w:t>日</w:t>
      </w:r>
      <w:r w:rsidRPr="007105FF">
        <w:rPr>
          <w:rFonts w:ascii="仿宋_GB2312" w:hint="eastAsia"/>
          <w:sz w:val="28"/>
          <w:szCs w:val="28"/>
        </w:rPr>
        <w:t>印发</w:t>
      </w:r>
    </w:p>
    <w:p w:rsidR="00225413" w:rsidRPr="004A2814" w:rsidRDefault="00225413" w:rsidP="00225413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sz w:val="28"/>
        </w:rPr>
      </w:pPr>
      <w:r w:rsidRPr="007105FF">
        <w:rPr>
          <w:rFonts w:hint="eastAsia"/>
          <w:sz w:val="28"/>
          <w:szCs w:val="28"/>
        </w:rPr>
        <w:t>录入：</w:t>
      </w:r>
      <w:r w:rsidR="00B43AE8">
        <w:rPr>
          <w:rFonts w:hint="eastAsia"/>
          <w:sz w:val="28"/>
          <w:szCs w:val="28"/>
        </w:rPr>
        <w:t>安杰晶</w:t>
      </w:r>
      <w:r w:rsidR="003B06E8">
        <w:rPr>
          <w:rFonts w:hint="eastAsia"/>
          <w:sz w:val="28"/>
          <w:szCs w:val="28"/>
        </w:rPr>
        <w:t xml:space="preserve">                                 </w:t>
      </w:r>
      <w:r w:rsidRPr="00DB12C0">
        <w:rPr>
          <w:rFonts w:hint="eastAsia"/>
          <w:sz w:val="28"/>
        </w:rPr>
        <w:t>校对：</w:t>
      </w:r>
      <w:r w:rsidR="00B43AE8">
        <w:rPr>
          <w:rFonts w:hint="eastAsia"/>
          <w:sz w:val="28"/>
        </w:rPr>
        <w:t>葛黎丽</w:t>
      </w:r>
    </w:p>
    <w:p w:rsidR="00941933" w:rsidRDefault="00B63B43" w:rsidP="00225413"/>
    <w:sectPr w:rsidR="00941933" w:rsidSect="0058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43" w:rsidRDefault="00B63B43" w:rsidP="00225413">
      <w:r>
        <w:separator/>
      </w:r>
    </w:p>
  </w:endnote>
  <w:endnote w:type="continuationSeparator" w:id="1">
    <w:p w:rsidR="00B63B43" w:rsidRDefault="00B63B43" w:rsidP="0022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.蜀.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43" w:rsidRDefault="00B63B43" w:rsidP="00225413">
      <w:r>
        <w:separator/>
      </w:r>
    </w:p>
  </w:footnote>
  <w:footnote w:type="continuationSeparator" w:id="1">
    <w:p w:rsidR="00B63B43" w:rsidRDefault="00B63B43" w:rsidP="00225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3C2"/>
    <w:rsid w:val="00010540"/>
    <w:rsid w:val="000A03C2"/>
    <w:rsid w:val="000C12EB"/>
    <w:rsid w:val="00205242"/>
    <w:rsid w:val="00225413"/>
    <w:rsid w:val="002F7DC1"/>
    <w:rsid w:val="00364D93"/>
    <w:rsid w:val="003B06E8"/>
    <w:rsid w:val="003B40DF"/>
    <w:rsid w:val="00584604"/>
    <w:rsid w:val="0059722F"/>
    <w:rsid w:val="00602768"/>
    <w:rsid w:val="00617673"/>
    <w:rsid w:val="006F010E"/>
    <w:rsid w:val="007050F1"/>
    <w:rsid w:val="0071068D"/>
    <w:rsid w:val="00907EE8"/>
    <w:rsid w:val="009224F0"/>
    <w:rsid w:val="0093068C"/>
    <w:rsid w:val="00991765"/>
    <w:rsid w:val="00A205BA"/>
    <w:rsid w:val="00A500C4"/>
    <w:rsid w:val="00B43AE8"/>
    <w:rsid w:val="00B63B43"/>
    <w:rsid w:val="00B84779"/>
    <w:rsid w:val="00BA4245"/>
    <w:rsid w:val="00CF6DD3"/>
    <w:rsid w:val="00D13E0E"/>
    <w:rsid w:val="00D53568"/>
    <w:rsid w:val="00E35229"/>
    <w:rsid w:val="00FC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1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413"/>
    <w:rPr>
      <w:sz w:val="18"/>
      <w:szCs w:val="18"/>
    </w:rPr>
  </w:style>
  <w:style w:type="paragraph" w:customStyle="1" w:styleId="Default">
    <w:name w:val="Default"/>
    <w:rsid w:val="00225413"/>
    <w:pPr>
      <w:widowControl w:val="0"/>
      <w:autoSpaceDE w:val="0"/>
      <w:autoSpaceDN w:val="0"/>
      <w:adjustRightInd w:val="0"/>
    </w:pPr>
    <w:rPr>
      <w:rFonts w:ascii="宋体.蜀.蜀." w:eastAsia="宋体.蜀.蜀." w:cs="宋体.蜀.蜀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2017-04-26T11:04:00Z</dcterms:created>
  <dcterms:modified xsi:type="dcterms:W3CDTF">2017-05-11T07:51:00Z</dcterms:modified>
</cp:coreProperties>
</file>